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9990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321E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"http://www.theprow.org.nz/people/rutherford-and-pickering-at-havelock-school/" \t "_blank" </w:instrText>
      </w:r>
      <w:r w:rsidRPr="00D321E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321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Rutherford and Pickering at </w:t>
      </w:r>
      <w:r w:rsidRPr="00D321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Havelock</w:t>
      </w:r>
      <w:r w:rsidRPr="00D321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School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8DBF5E4" w14:textId="0C77C490" w:rsid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321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www.theprow.org.nz/.../rutherford-and-pickering-at-</w:t>
        </w:r>
        <w:r w:rsidRPr="00D321E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havelock</w:t>
        </w:r>
        <w:r w:rsidRPr="00D321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-school/</w:t>
        </w:r>
      </w:hyperlink>
    </w:p>
    <w:p w14:paraId="1A1D319A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4F7BC" w14:textId="43EB6B24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1EDCC55" wp14:editId="60FF79AA">
            <wp:extent cx="1905000" cy="1428750"/>
            <wp:effectExtent l="0" t="0" r="0" b="0"/>
            <wp:docPr id="26" name="Picture 26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9AD9" w14:textId="69BC85D4" w:rsid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In the last quarter of the 19thCentury and the first quarter of the 20thCentury,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School was involved in the early education of two stellar minds, both ...</w:t>
      </w:r>
    </w:p>
    <w:p w14:paraId="0066F4BB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14F79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321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Havelock</w:t>
        </w:r>
      </w:hyperlink>
    </w:p>
    <w:p w14:paraId="0C62AA3B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www.theprow.org.nz/places/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02941AC" w14:textId="4D878FB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7AC4C0F3" wp14:editId="2F759951">
            <wp:extent cx="1905000" cy="1219200"/>
            <wp:effectExtent l="0" t="0" r="0" b="0"/>
            <wp:docPr id="25" name="Picture 25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2BB8" w14:textId="08C74DD4" w:rsid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27 Sep 2018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was a goldrush town which, for a short time, nurtured two of New Zealand's greatest scientists: Sir Ernest Rutherford and Sir William ...</w:t>
      </w:r>
    </w:p>
    <w:p w14:paraId="610171B7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EE938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D321E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Havelock's</w:t>
        </w:r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General Store</w:t>
        </w:r>
      </w:hyperlink>
    </w:p>
    <w:p w14:paraId="3C65C5BD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www.theprow.org.nz/yourstory/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>s-general-store/</w:t>
      </w:r>
    </w:p>
    <w:p w14:paraId="275FA693" w14:textId="7F213F06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92B35F1" wp14:editId="61E090D6">
            <wp:extent cx="1905000" cy="1381125"/>
            <wp:effectExtent l="0" t="0" r="0" b="9525"/>
            <wp:docPr id="24" name="Picture 24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10C0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9 May 2018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D321EC">
        <w:rPr>
          <w:rFonts w:ascii="Times New Roman" w:eastAsia="Times New Roman" w:hAnsi="Times New Roman" w:cs="Times New Roman"/>
          <w:sz w:val="24"/>
          <w:szCs w:val="24"/>
        </w:rPr>
        <w:t>colourful</w:t>
      </w:r>
      <w:proofErr w:type="spellEnd"/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store building painted with tuataras in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Havelock's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main street has a long history.</w:t>
      </w:r>
    </w:p>
    <w:p w14:paraId="013D43D6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James Raglan </w:t>
        </w:r>
        <w:proofErr w:type="spellStart"/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Akersten</w:t>
        </w:r>
        <w:proofErr w:type="spellEnd"/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photographer</w:t>
        </w:r>
      </w:hyperlink>
    </w:p>
    <w:p w14:paraId="2660110E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www.theprow.org.nz/people/james-akersten/</w:t>
      </w:r>
    </w:p>
    <w:p w14:paraId="4E7B1549" w14:textId="3E23BAD5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39C14E92" wp14:editId="52706D73">
            <wp:extent cx="1419225" cy="1905000"/>
            <wp:effectExtent l="0" t="0" r="9525" b="0"/>
            <wp:docPr id="23" name="Picture 23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C76A2" w14:textId="0F746E70" w:rsid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Landscape and studio photographer, James </w:t>
      </w:r>
      <w:proofErr w:type="spellStart"/>
      <w:r w:rsidRPr="00D321EC">
        <w:rPr>
          <w:rFonts w:ascii="Times New Roman" w:eastAsia="Times New Roman" w:hAnsi="Times New Roman" w:cs="Times New Roman"/>
          <w:sz w:val="24"/>
          <w:szCs w:val="24"/>
        </w:rPr>
        <w:t>Akersten</w:t>
      </w:r>
      <w:proofErr w:type="spellEnd"/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spent many years living and working around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and Nelson.</w:t>
      </w:r>
    </w:p>
    <w:p w14:paraId="00BD77A3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01698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Ernest Rutherford's early life</w:t>
        </w:r>
      </w:hyperlink>
    </w:p>
    <w:p w14:paraId="46BF94B8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www.theprow.org.nz/yourstory/ernest-rutherford-early-life/</w:t>
      </w:r>
    </w:p>
    <w:p w14:paraId="3EB925F8" w14:textId="180CE3F0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7EFFFB8" wp14:editId="3E673299">
            <wp:extent cx="1562100" cy="2362200"/>
            <wp:effectExtent l="0" t="0" r="0" b="0"/>
            <wp:docPr id="22" name="Picture 22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6DBD" w14:textId="7FA35D7C" w:rsid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22 Jan 2010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Even though </w:t>
      </w:r>
      <w:proofErr w:type="spellStart"/>
      <w:r w:rsidRPr="00D321EC">
        <w:rPr>
          <w:rFonts w:ascii="Times New Roman" w:eastAsia="Times New Roman" w:hAnsi="Times New Roman" w:cs="Times New Roman"/>
          <w:sz w:val="24"/>
          <w:szCs w:val="24"/>
        </w:rPr>
        <w:t>Ruapaka</w:t>
      </w:r>
      <w:proofErr w:type="spellEnd"/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Stream was near enough to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, Ernest's father did not come home during the week, only returning to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on ...</w:t>
      </w:r>
    </w:p>
    <w:p w14:paraId="394663DF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8D2E9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Life in Canvastown and the </w:t>
        </w:r>
        <w:proofErr w:type="spellStart"/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Wakamarina</w:t>
        </w:r>
        <w:proofErr w:type="spellEnd"/>
      </w:hyperlink>
    </w:p>
    <w:p w14:paraId="3A701A06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www.theprow.org.nz/society/canvastown-and-wakamarina/</w:t>
      </w:r>
    </w:p>
    <w:p w14:paraId="79A328E0" w14:textId="538A5FDA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D321706" wp14:editId="60B67A9A">
            <wp:extent cx="1905000" cy="1323975"/>
            <wp:effectExtent l="0" t="0" r="0" b="9525"/>
            <wp:docPr id="21" name="Picture 21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0B45" w14:textId="5C7230C3" w:rsid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The family moved to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and Tommy began working at the </w:t>
      </w:r>
      <w:proofErr w:type="spellStart"/>
      <w:r w:rsidRPr="00D321EC">
        <w:rPr>
          <w:rFonts w:ascii="Times New Roman" w:eastAsia="Times New Roman" w:hAnsi="Times New Roman" w:cs="Times New Roman"/>
          <w:sz w:val="24"/>
          <w:szCs w:val="24"/>
        </w:rPr>
        <w:t>Kaituna</w:t>
      </w:r>
      <w:proofErr w:type="spellEnd"/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mill for William Brownlee. Using bullocks, Tommy and Bob Anderson, with head ...</w:t>
      </w:r>
    </w:p>
    <w:p w14:paraId="23C57F02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0110D24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D32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Timber Pioneers - Brownlee of Marlborough and Baigent of Nelson</w:t>
        </w:r>
      </w:hyperlink>
    </w:p>
    <w:p w14:paraId="1931E4F7" w14:textId="77777777" w:rsidR="00D321EC" w:rsidRPr="00D321EC" w:rsidRDefault="00D321EC" w:rsidP="00D321EC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>www.theprow.org.nz/people/marlborough-nelson-timber-pioneers/</w:t>
      </w:r>
    </w:p>
    <w:p w14:paraId="2A2984C4" w14:textId="1D19F6ED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65AA3192" wp14:editId="28BE06DC">
            <wp:extent cx="1838325" cy="2486025"/>
            <wp:effectExtent l="0" t="0" r="9525" b="9525"/>
            <wp:docPr id="20" name="Picture 20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0D0D" w14:textId="77777777" w:rsidR="00D321EC" w:rsidRPr="00D321EC" w:rsidRDefault="00D321EC" w:rsidP="00D3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25 Jan 2019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...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Brownlee's Mill,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, The Nelson Provincial Museum, Tyree Studio ... (2002, July 27) </w:t>
      </w:r>
      <w:r w:rsidRPr="00D321EC">
        <w:rPr>
          <w:rFonts w:ascii="Times New Roman" w:eastAsia="Times New Roman" w:hAnsi="Times New Roman" w:cs="Times New Roman"/>
          <w:b/>
          <w:bCs/>
          <w:sz w:val="24"/>
          <w:szCs w:val="24"/>
        </w:rPr>
        <w:t>Havelock</w:t>
      </w:r>
      <w:r w:rsidRPr="00D321EC"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 w:rsidRPr="00D321EC">
        <w:rPr>
          <w:rFonts w:ascii="Times New Roman" w:eastAsia="Times New Roman" w:hAnsi="Times New Roman" w:cs="Times New Roman"/>
          <w:sz w:val="24"/>
          <w:szCs w:val="24"/>
        </w:rPr>
        <w:t>lokey</w:t>
      </w:r>
      <w:proofErr w:type="spellEnd"/>
      <w:r w:rsidRPr="00D321EC">
        <w:rPr>
          <w:rFonts w:ascii="Times New Roman" w:eastAsia="Times New Roman" w:hAnsi="Times New Roman" w:cs="Times New Roman"/>
          <w:sz w:val="24"/>
          <w:szCs w:val="24"/>
        </w:rPr>
        <w:t>' reminds us of Pelorus timber days.</w:t>
      </w:r>
    </w:p>
    <w:p w14:paraId="0A7AE9E8" w14:textId="77777777" w:rsidR="004C744D" w:rsidRPr="00D321EC" w:rsidRDefault="004C744D" w:rsidP="00D321EC"/>
    <w:sectPr w:rsidR="004C744D" w:rsidRPr="00D32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2FD4"/>
    <w:multiLevelType w:val="multilevel"/>
    <w:tmpl w:val="3B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82B7C"/>
    <w:multiLevelType w:val="multilevel"/>
    <w:tmpl w:val="C1DA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141A1"/>
    <w:multiLevelType w:val="multilevel"/>
    <w:tmpl w:val="F8D4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4E83"/>
    <w:multiLevelType w:val="multilevel"/>
    <w:tmpl w:val="870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33EA9"/>
    <w:multiLevelType w:val="multilevel"/>
    <w:tmpl w:val="3D8C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148CB"/>
    <w:multiLevelType w:val="multilevel"/>
    <w:tmpl w:val="CFEA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B63DE"/>
    <w:multiLevelType w:val="multilevel"/>
    <w:tmpl w:val="327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EC"/>
    <w:rsid w:val="004C744D"/>
    <w:rsid w:val="00D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E59E"/>
  <w15:chartTrackingRefBased/>
  <w15:docId w15:val="{79BAD8A0-879F-41C0-84C7-25ABAA0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32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2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321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21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321EC"/>
    <w:rPr>
      <w:color w:val="0000FF"/>
      <w:u w:val="single"/>
    </w:rPr>
  </w:style>
  <w:style w:type="paragraph" w:customStyle="1" w:styleId="link">
    <w:name w:val="link"/>
    <w:basedOn w:val="Normal"/>
    <w:rsid w:val="00D3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2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21E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2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21EC"/>
    <w:rPr>
      <w:rFonts w:ascii="Arial" w:eastAsia="Times New Roman" w:hAnsi="Arial" w:cs="Arial"/>
      <w:vanish/>
      <w:sz w:val="16"/>
      <w:szCs w:val="16"/>
    </w:rPr>
  </w:style>
  <w:style w:type="character" w:customStyle="1" w:styleId="gcsc-find-more-on-google-text">
    <w:name w:val="gcsc-find-more-on-google-text"/>
    <w:basedOn w:val="DefaultParagraphFont"/>
    <w:rsid w:val="00D321EC"/>
  </w:style>
  <w:style w:type="character" w:customStyle="1" w:styleId="gcsc-find-more-on-google-query">
    <w:name w:val="gcsc-find-more-on-google-query"/>
    <w:basedOn w:val="DefaultParagraphFont"/>
    <w:rsid w:val="00D321EC"/>
  </w:style>
  <w:style w:type="character" w:customStyle="1" w:styleId="gcsc-branding-text">
    <w:name w:val="gcsc-branding-text"/>
    <w:basedOn w:val="DefaultParagraphFont"/>
    <w:rsid w:val="00D321EC"/>
  </w:style>
  <w:style w:type="paragraph" w:customStyle="1" w:styleId="current">
    <w:name w:val="current"/>
    <w:basedOn w:val="Normal"/>
    <w:rsid w:val="00D3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21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21EC"/>
    <w:rPr>
      <w:i/>
      <w:iCs/>
    </w:rPr>
  </w:style>
  <w:style w:type="character" w:customStyle="1" w:styleId="fpnull">
    <w:name w:val="fpnull"/>
    <w:basedOn w:val="DefaultParagraphFont"/>
    <w:rsid w:val="00D321EC"/>
  </w:style>
  <w:style w:type="character" w:customStyle="1" w:styleId="separator">
    <w:name w:val="separator"/>
    <w:basedOn w:val="DefaultParagraphFont"/>
    <w:rsid w:val="00D321EC"/>
  </w:style>
  <w:style w:type="paragraph" w:customStyle="1" w:styleId="three">
    <w:name w:val="three"/>
    <w:basedOn w:val="Normal"/>
    <w:rsid w:val="00D3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7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1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93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16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4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18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38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5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7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7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0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17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0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3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1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68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72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0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8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44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0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5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32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4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6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24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3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2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5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11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9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4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78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7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8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3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0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2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0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6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6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65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8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1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77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52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0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1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44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8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26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04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76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4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0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4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62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9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4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95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8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4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4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3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7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38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5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7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5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6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9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03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8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2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80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037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9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9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5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row.org.nz/places/havelock/" TargetMode="External"/><Relationship Id="rId13" Type="http://schemas.openxmlformats.org/officeDocument/2006/relationships/hyperlink" Target="http://www.theprow.org.nz/people/james-akersten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client=internal-element-cse&amp;cx=009450269509914005089:9qj0mnng01q&amp;q=http://www.theprow.org.nz/people/james-akersten/&amp;sa=U&amp;ved=2ahUKEwiL3v_6y97lAhVV4XMBHRi1Dc8QFjADegQIBxAB&amp;usg=AOvVaw3qaAy3gGJl9kPugfUQNl3W" TargetMode="External"/><Relationship Id="rId17" Type="http://schemas.openxmlformats.org/officeDocument/2006/relationships/hyperlink" Target="http://www.theprow.org.nz/society/canvastown-and-wakamarina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theprow.org.nz/people/rutherford-and-pickering-at-havelock-school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theprow.org.nz/.../rutherford-and-pickering-at-havelock-school/" TargetMode="External"/><Relationship Id="rId15" Type="http://schemas.openxmlformats.org/officeDocument/2006/relationships/hyperlink" Target="http://www.theprow.org.nz/yourstory/ernest-rutherford-early-life/" TargetMode="External"/><Relationship Id="rId10" Type="http://schemas.openxmlformats.org/officeDocument/2006/relationships/hyperlink" Target="http://www.theprow.org.nz/yourstory/havelocks-general-store/" TargetMode="External"/><Relationship Id="rId19" Type="http://schemas.openxmlformats.org/officeDocument/2006/relationships/hyperlink" Target="http://www.theprow.org.nz/people/marlborough-nelson-timber-pionee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Havelock Library</dc:creator>
  <cp:keywords/>
  <dc:description/>
  <cp:lastModifiedBy>Havelock Library</cp:lastModifiedBy>
  <cp:revision>1</cp:revision>
  <dcterms:created xsi:type="dcterms:W3CDTF">2019-11-10T02:27:00Z</dcterms:created>
  <dcterms:modified xsi:type="dcterms:W3CDTF">2019-11-10T02:34:00Z</dcterms:modified>
</cp:coreProperties>
</file>